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3F" w:rsidRPr="00846130" w:rsidRDefault="00D1483F" w:rsidP="00D1483F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D1483F" w:rsidRPr="00846130" w:rsidRDefault="00D1483F" w:rsidP="00D1483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D1483F" w:rsidRPr="00846130" w:rsidRDefault="00D1483F" w:rsidP="00D1483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D1483F" w:rsidRPr="00846130" w:rsidRDefault="00D1483F" w:rsidP="00D1483F">
      <w:pPr>
        <w:ind w:left="2832" w:hanging="2832"/>
        <w:rPr>
          <w:rFonts w:cs="Times New Roman"/>
        </w:rPr>
      </w:pPr>
    </w:p>
    <w:p w:rsidR="00D1483F" w:rsidRPr="00846130" w:rsidRDefault="00D1483F" w:rsidP="00D1483F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D1483F" w:rsidRPr="004934CD" w:rsidRDefault="00D1483F" w:rsidP="00D1483F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88323" wp14:editId="57DBB925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388429" cy="668216"/>
                <wp:effectExtent l="38100" t="38100" r="10795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8429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503.0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D1483F" w:rsidRDefault="00D1483F" w:rsidP="00D1483F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Projektové dokumentace pro Krajskou zdravotní, a.s.</w:t>
      </w:r>
    </w:p>
    <w:p w:rsidR="00D1483F" w:rsidRPr="004934CD" w:rsidRDefault="00D1483F" w:rsidP="00D1483F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 1</w:t>
      </w:r>
    </w:p>
    <w:p w:rsidR="00D1483F" w:rsidRPr="004934CD" w:rsidRDefault="00D1483F" w:rsidP="00D1483F">
      <w:pPr>
        <w:jc w:val="center"/>
        <w:rPr>
          <w:b/>
          <w:color w:val="000000"/>
          <w:sz w:val="40"/>
          <w:szCs w:val="40"/>
          <w:lang w:eastAsia="cs-CZ"/>
        </w:rPr>
      </w:pPr>
    </w:p>
    <w:p w:rsidR="00D1483F" w:rsidRDefault="00D1483F" w:rsidP="00D1483F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D1483F" w:rsidRPr="00846130" w:rsidRDefault="00D1483F" w:rsidP="00D1483F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D1483F" w:rsidRPr="00846130" w:rsidRDefault="00D1483F" w:rsidP="00D1483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D1483F" w:rsidRPr="00846130" w:rsidRDefault="00D1483F" w:rsidP="00D1483F">
      <w:pPr>
        <w:rPr>
          <w:rFonts w:eastAsia="Times New Roman" w:cs="Times New Roman"/>
          <w:szCs w:val="24"/>
          <w:lang w:eastAsia="cs-CZ"/>
        </w:rPr>
      </w:pPr>
    </w:p>
    <w:p w:rsidR="00D1483F" w:rsidRPr="00846130" w:rsidRDefault="00D1483F" w:rsidP="00D1483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D1483F" w:rsidRPr="00846130" w:rsidRDefault="00D1483F" w:rsidP="00D1483F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  <w:bookmarkStart w:id="0" w:name="_GoBack"/>
      <w:bookmarkEnd w:id="0"/>
    </w:p>
    <w:p w:rsidR="00D1483F" w:rsidRPr="00846130" w:rsidRDefault="00D1483F" w:rsidP="00D1483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D1483F" w:rsidRPr="00846130" w:rsidRDefault="00D1483F" w:rsidP="00D1483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D1483F" w:rsidRPr="00846130" w:rsidRDefault="00D1483F" w:rsidP="00D1483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D1483F" w:rsidRPr="00846130" w:rsidRDefault="00D1483F" w:rsidP="00D1483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D1483F" w:rsidRPr="00846130" w:rsidRDefault="00D1483F" w:rsidP="00D1483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D1483F" w:rsidRPr="00846130" w:rsidRDefault="00D1483F" w:rsidP="00D1483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D1483F" w:rsidRPr="00846130" w:rsidRDefault="00D1483F" w:rsidP="00D1483F">
      <w:pPr>
        <w:rPr>
          <w:rFonts w:eastAsia="Times New Roman" w:cs="Times New Roman"/>
          <w:szCs w:val="24"/>
          <w:lang w:eastAsia="cs-CZ"/>
        </w:rPr>
      </w:pPr>
    </w:p>
    <w:p w:rsidR="00D1483F" w:rsidRPr="00846130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D1483F" w:rsidRPr="00846130" w:rsidRDefault="00D1483F" w:rsidP="00D1483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D1483F" w:rsidRPr="00846130" w:rsidRDefault="00D1483F" w:rsidP="00D1483F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služby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D1483F" w:rsidRPr="00846130" w:rsidRDefault="00D1483F" w:rsidP="00D1483F">
      <w:pPr>
        <w:rPr>
          <w:rFonts w:eastAsia="Times New Roman" w:cs="Times New Roman"/>
          <w:szCs w:val="24"/>
          <w:lang w:eastAsia="cs-CZ"/>
        </w:rPr>
      </w:pPr>
    </w:p>
    <w:p w:rsidR="00D1483F" w:rsidRPr="00846130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D1483F" w:rsidRPr="00846130" w:rsidRDefault="00D1483F" w:rsidP="00D1483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D1483F" w:rsidRDefault="00D1483F" w:rsidP="00D1483F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92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120"/>
        <w:gridCol w:w="2560"/>
        <w:gridCol w:w="2560"/>
      </w:tblGrid>
      <w:tr w:rsidR="00D1483F" w:rsidRPr="004C55E9" w:rsidTr="00F85842">
        <w:trPr>
          <w:trHeight w:val="37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POŘADÍ</w:t>
            </w:r>
          </w:p>
        </w:tc>
        <w:tc>
          <w:tcPr>
            <w:tcW w:w="31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UCHAZEČ</w:t>
            </w:r>
          </w:p>
        </w:tc>
        <w:tc>
          <w:tcPr>
            <w:tcW w:w="51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NABÍDKOVÁ CENA</w:t>
            </w:r>
          </w:p>
        </w:tc>
      </w:tr>
      <w:tr w:rsidR="00D1483F" w:rsidRPr="004C55E9" w:rsidTr="00F85842">
        <w:trPr>
          <w:trHeight w:val="34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483F" w:rsidRPr="004C55E9" w:rsidRDefault="00D1483F" w:rsidP="00F85842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31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483F" w:rsidRPr="004C55E9" w:rsidRDefault="00D1483F" w:rsidP="00F85842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bez DPH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vč. DPH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ATELIER PENTA v.o.s.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3 090 000,00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3 738 900,00 Kč</w:t>
            </w:r>
          </w:p>
        </w:tc>
      </w:tr>
    </w:tbl>
    <w:p w:rsidR="00D1483F" w:rsidRPr="00846130" w:rsidRDefault="00D1483F" w:rsidP="00D1483F">
      <w:pPr>
        <w:rPr>
          <w:rFonts w:eastAsia="Times New Roman" w:cs="Times New Roman"/>
          <w:b/>
          <w:szCs w:val="24"/>
          <w:lang w:eastAsia="cs-CZ"/>
        </w:rPr>
      </w:pPr>
    </w:p>
    <w:p w:rsidR="00D1483F" w:rsidRPr="00846130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D1483F" w:rsidRDefault="00D1483F" w:rsidP="00D1483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D1483F" w:rsidRDefault="00D1483F" w:rsidP="00D1483F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92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120"/>
        <w:gridCol w:w="2560"/>
        <w:gridCol w:w="2560"/>
      </w:tblGrid>
      <w:tr w:rsidR="00D1483F" w:rsidRPr="004C55E9" w:rsidTr="00F85842">
        <w:trPr>
          <w:trHeight w:val="37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POŘADÍ</w:t>
            </w:r>
          </w:p>
        </w:tc>
        <w:tc>
          <w:tcPr>
            <w:tcW w:w="31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UCHAZEČ</w:t>
            </w:r>
          </w:p>
        </w:tc>
        <w:tc>
          <w:tcPr>
            <w:tcW w:w="51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NABÍDKOVÁ CENA</w:t>
            </w:r>
          </w:p>
        </w:tc>
      </w:tr>
      <w:tr w:rsidR="00D1483F" w:rsidRPr="004C55E9" w:rsidTr="00F85842">
        <w:trPr>
          <w:trHeight w:val="34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483F" w:rsidRPr="004C55E9" w:rsidRDefault="00D1483F" w:rsidP="00F85842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31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483F" w:rsidRPr="004C55E9" w:rsidRDefault="00D1483F" w:rsidP="00F85842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bez DPH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vč. DPH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ATELIER PENTA v.o.s.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3 090 000,00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3 738 900,00 Kč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KANIA, a.s.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3 772 080,00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4 564 216,80 Kč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DOMY s.r.o.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4 030 000,00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4 876 300,00 Kč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VPÚ DECO PRAHA a.s.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4 429 720,00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5 359 961,20 Kč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HELIKA, a.s.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4 950 000,00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5 989 500,00 Kč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INGEM inženýrská a.s.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6 244 020,00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7 555 264,20 Kč</w:t>
            </w:r>
          </w:p>
        </w:tc>
      </w:tr>
      <w:tr w:rsidR="00D1483F" w:rsidRPr="004C55E9" w:rsidTr="00F85842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proofErr w:type="gramStart"/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Arch.Design</w:t>
            </w:r>
            <w:proofErr w:type="spellEnd"/>
            <w:proofErr w:type="gramEnd"/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s.r.o.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7 800 000,00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483F" w:rsidRPr="004C55E9" w:rsidRDefault="00D1483F" w:rsidP="00F8584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C55E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9 438 000,00 Kč</w:t>
            </w:r>
          </w:p>
        </w:tc>
      </w:tr>
    </w:tbl>
    <w:p w:rsidR="00D1483F" w:rsidRDefault="00D1483F" w:rsidP="00D1483F">
      <w:pPr>
        <w:rPr>
          <w:rFonts w:eastAsia="Times New Roman" w:cs="Times New Roman"/>
          <w:b/>
          <w:szCs w:val="24"/>
          <w:lang w:eastAsia="cs-CZ"/>
        </w:rPr>
      </w:pPr>
    </w:p>
    <w:p w:rsidR="00D1483F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</w:p>
    <w:p w:rsidR="00D1483F" w:rsidRPr="00846130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D1483F" w:rsidRPr="00846130" w:rsidRDefault="00D1483F" w:rsidP="00D1483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D1483F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TECHNICO Opava s.r.o., IČO: 25849204, Hradecká 51, Opava</w:t>
      </w:r>
    </w:p>
    <w:p w:rsidR="00D1483F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  <w:r w:rsidRPr="00973E28">
        <w:rPr>
          <w:rFonts w:eastAsia="Times New Roman" w:cs="Times New Roman"/>
          <w:szCs w:val="24"/>
          <w:lang w:eastAsia="cs-CZ"/>
        </w:rPr>
        <w:t xml:space="preserve">Komise při posouzení kvalifikace konstatuje, že uchazeč neprokázal splnění požadavku zadávací dokumentace na prokázání technických kvalifikačních předpokladů. </w:t>
      </w: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  <w:r w:rsidRPr="00973E28">
        <w:rPr>
          <w:rFonts w:eastAsia="Times New Roman" w:cs="Times New Roman"/>
          <w:szCs w:val="24"/>
          <w:lang w:eastAsia="cs-CZ"/>
        </w:rPr>
        <w:t>Uchazeč předložil osvědčení pro realizaci akce „Domov pro seniory Horažďovice“ v částce cca 1,6 mil čímž nesplnil požadavek zadavatele, současně se prokazatelně nejedná o objekt sloužící pro zdravotní péči.</w:t>
      </w: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  <w:r w:rsidRPr="00973E28">
        <w:rPr>
          <w:rFonts w:eastAsia="Times New Roman" w:cs="Times New Roman"/>
          <w:szCs w:val="24"/>
          <w:lang w:eastAsia="cs-CZ"/>
        </w:rPr>
        <w:t xml:space="preserve">Uchazeč dále předložil osvědčení pro realizaci </w:t>
      </w:r>
      <w:proofErr w:type="gramStart"/>
      <w:r w:rsidRPr="00973E28">
        <w:rPr>
          <w:rFonts w:eastAsia="Times New Roman" w:cs="Times New Roman"/>
          <w:szCs w:val="24"/>
          <w:lang w:eastAsia="cs-CZ"/>
        </w:rPr>
        <w:t>akce  „4MEDI</w:t>
      </w:r>
      <w:proofErr w:type="gramEnd"/>
      <w:r w:rsidRPr="00973E28">
        <w:rPr>
          <w:rFonts w:eastAsia="Times New Roman" w:cs="Times New Roman"/>
          <w:szCs w:val="24"/>
          <w:lang w:eastAsia="cs-CZ"/>
        </w:rPr>
        <w:t xml:space="preserve"> – </w:t>
      </w:r>
      <w:proofErr w:type="spellStart"/>
      <w:r w:rsidRPr="00973E28">
        <w:rPr>
          <w:rFonts w:eastAsia="Times New Roman" w:cs="Times New Roman"/>
          <w:szCs w:val="24"/>
          <w:lang w:eastAsia="cs-CZ"/>
        </w:rPr>
        <w:t>Corporate</w:t>
      </w:r>
      <w:proofErr w:type="spellEnd"/>
      <w:r w:rsidRPr="00973E28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973E28">
        <w:rPr>
          <w:rFonts w:eastAsia="Times New Roman" w:cs="Times New Roman"/>
          <w:szCs w:val="24"/>
          <w:lang w:eastAsia="cs-CZ"/>
        </w:rPr>
        <w:t>Biotech</w:t>
      </w:r>
      <w:proofErr w:type="spellEnd"/>
      <w:r w:rsidRPr="00973E28">
        <w:rPr>
          <w:rFonts w:eastAsia="Times New Roman" w:cs="Times New Roman"/>
          <w:szCs w:val="24"/>
          <w:lang w:eastAsia="cs-CZ"/>
        </w:rPr>
        <w:t xml:space="preserve"> Park </w:t>
      </w:r>
      <w:proofErr w:type="spellStart"/>
      <w:r w:rsidRPr="00973E28">
        <w:rPr>
          <w:rFonts w:eastAsia="Times New Roman" w:cs="Times New Roman"/>
          <w:szCs w:val="24"/>
          <w:lang w:eastAsia="cs-CZ"/>
        </w:rPr>
        <w:t>For</w:t>
      </w:r>
      <w:proofErr w:type="spellEnd"/>
      <w:r w:rsidRPr="00973E28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973E28">
        <w:rPr>
          <w:rFonts w:eastAsia="Times New Roman" w:cs="Times New Roman"/>
          <w:szCs w:val="24"/>
          <w:lang w:eastAsia="cs-CZ"/>
        </w:rPr>
        <w:t>Medical</w:t>
      </w:r>
      <w:proofErr w:type="spellEnd"/>
      <w:r w:rsidRPr="00973E28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973E28">
        <w:rPr>
          <w:rFonts w:eastAsia="Times New Roman" w:cs="Times New Roman"/>
          <w:szCs w:val="24"/>
          <w:lang w:eastAsia="cs-CZ"/>
        </w:rPr>
        <w:t>Innovations</w:t>
      </w:r>
      <w:proofErr w:type="spellEnd"/>
      <w:r w:rsidRPr="00973E28">
        <w:rPr>
          <w:rFonts w:eastAsia="Times New Roman" w:cs="Times New Roman"/>
          <w:szCs w:val="24"/>
          <w:lang w:eastAsia="cs-CZ"/>
        </w:rPr>
        <w:t xml:space="preserve"> Ostrava“ s dobou plnění únor 2010 – duben 2012. Uchazeč nesplnil požadavek na realizace projektových prací v posledních třech letech. Dále z osvědčení není jasné, zda se jedná o objekt sloužící pro zdravotní péči a celková cena projektových prací. </w:t>
      </w: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  <w:r w:rsidRPr="00973E28">
        <w:rPr>
          <w:rFonts w:eastAsia="Times New Roman" w:cs="Times New Roman"/>
          <w:szCs w:val="24"/>
          <w:lang w:eastAsia="cs-CZ"/>
        </w:rPr>
        <w:t>Komise v nabídce uchazeče nenalezla prokázání splnění § 50 odst. 1 písmeno c) čestné prohlášení o své ekonomické a finanční způsobilosti splnit veřejnou zakázku.</w:t>
      </w:r>
    </w:p>
    <w:p w:rsidR="00CF4913" w:rsidRPr="00973E28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</w:p>
    <w:p w:rsidR="00CF4913" w:rsidRDefault="00CF4913" w:rsidP="00CF4913">
      <w:pPr>
        <w:jc w:val="both"/>
        <w:rPr>
          <w:rFonts w:eastAsia="Times New Roman" w:cs="Times New Roman"/>
          <w:szCs w:val="24"/>
          <w:lang w:eastAsia="cs-CZ"/>
        </w:rPr>
      </w:pPr>
      <w:r w:rsidRPr="009040E1">
        <w:rPr>
          <w:rFonts w:eastAsia="Times New Roman" w:cs="Times New Roman"/>
          <w:szCs w:val="24"/>
          <w:lang w:eastAsia="cs-CZ"/>
        </w:rPr>
        <w:t xml:space="preserve">Členové komise konstatovali, že uchazeč v nabídce </w:t>
      </w:r>
      <w:r>
        <w:rPr>
          <w:rFonts w:eastAsia="Times New Roman" w:cs="Times New Roman"/>
          <w:szCs w:val="24"/>
          <w:lang w:eastAsia="cs-CZ"/>
        </w:rPr>
        <w:t>ne</w:t>
      </w:r>
      <w:r w:rsidRPr="009040E1">
        <w:rPr>
          <w:rFonts w:eastAsia="Times New Roman" w:cs="Times New Roman"/>
          <w:szCs w:val="24"/>
          <w:lang w:eastAsia="cs-CZ"/>
        </w:rPr>
        <w:t>splnil kvalifikaci v požadovaném rozsahu</w:t>
      </w:r>
      <w:r>
        <w:rPr>
          <w:rFonts w:eastAsia="Times New Roman" w:cs="Times New Roman"/>
          <w:szCs w:val="24"/>
          <w:lang w:eastAsia="cs-CZ"/>
        </w:rPr>
        <w:t>.</w:t>
      </w:r>
    </w:p>
    <w:p w:rsidR="00CF4913" w:rsidRPr="00846130" w:rsidRDefault="00CF4913" w:rsidP="00D1483F">
      <w:pPr>
        <w:rPr>
          <w:rFonts w:eastAsia="Times New Roman" w:cs="Times New Roman"/>
          <w:szCs w:val="24"/>
          <w:u w:val="single"/>
          <w:lang w:eastAsia="cs-CZ"/>
        </w:rPr>
      </w:pPr>
    </w:p>
    <w:p w:rsidR="00D1483F" w:rsidRPr="00846130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D1483F" w:rsidRPr="00846130" w:rsidRDefault="00D1483F" w:rsidP="00D1483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D1483F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</w:p>
    <w:p w:rsidR="00D1483F" w:rsidRPr="00846130" w:rsidRDefault="00D1483F" w:rsidP="00D1483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D1483F" w:rsidRPr="00846130" w:rsidRDefault="00D1483F" w:rsidP="00D1483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D1483F" w:rsidRDefault="00D1483F" w:rsidP="00D1483F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D1483F" w:rsidRDefault="00D1483F" w:rsidP="00D1483F">
      <w:pPr>
        <w:rPr>
          <w:rFonts w:eastAsia="Times New Roman" w:cs="Times New Roman"/>
          <w:szCs w:val="24"/>
          <w:lang w:eastAsia="cs-CZ"/>
        </w:rPr>
      </w:pPr>
    </w:p>
    <w:p w:rsidR="00D1483F" w:rsidRPr="00846130" w:rsidRDefault="00D1483F" w:rsidP="00D1483F">
      <w:pPr>
        <w:rPr>
          <w:rFonts w:cs="Times New Roman"/>
        </w:rPr>
      </w:pPr>
    </w:p>
    <w:p w:rsidR="00D1483F" w:rsidRPr="00846130" w:rsidRDefault="00D1483F" w:rsidP="00D1483F">
      <w:pPr>
        <w:rPr>
          <w:rFonts w:cs="Times New Roman"/>
        </w:rPr>
      </w:pPr>
    </w:p>
    <w:p w:rsidR="00D1483F" w:rsidRPr="00846130" w:rsidRDefault="00D1483F" w:rsidP="00D1483F"/>
    <w:p w:rsidR="00D1483F" w:rsidRPr="00846130" w:rsidRDefault="00D1483F" w:rsidP="00D1483F"/>
    <w:p w:rsidR="00D1483F" w:rsidRPr="00846130" w:rsidRDefault="00D1483F" w:rsidP="00D1483F"/>
    <w:p w:rsidR="00D1483F" w:rsidRDefault="00D1483F" w:rsidP="00D1483F"/>
    <w:p w:rsidR="00D1483F" w:rsidRDefault="00D1483F" w:rsidP="00D1483F"/>
    <w:p w:rsidR="00D1483F" w:rsidRDefault="00D1483F" w:rsidP="00D1483F"/>
    <w:p w:rsidR="00D1483F" w:rsidRPr="002C6256" w:rsidRDefault="00D1483F" w:rsidP="00D1483F"/>
    <w:p w:rsidR="00D1483F" w:rsidRDefault="00D1483F" w:rsidP="00D1483F"/>
    <w:p w:rsidR="00461115" w:rsidRDefault="00CA0607"/>
    <w:sectPr w:rsidR="00461115" w:rsidSect="006212EB">
      <w:headerReference w:type="default" r:id="rId7"/>
      <w:footerReference w:type="default" r:id="rId8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07" w:rsidRDefault="00CA0607" w:rsidP="00D1483F">
      <w:r>
        <w:separator/>
      </w:r>
    </w:p>
  </w:endnote>
  <w:endnote w:type="continuationSeparator" w:id="0">
    <w:p w:rsidR="00CA0607" w:rsidRDefault="00CA0607" w:rsidP="00D1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384262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 w:rsidR="00CF4913"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 w:rsidR="00CF4913"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CA0607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CA0607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07" w:rsidRDefault="00CA0607" w:rsidP="00D1483F">
      <w:r>
        <w:separator/>
      </w:r>
    </w:p>
  </w:footnote>
  <w:footnote w:type="continuationSeparator" w:id="0">
    <w:p w:rsidR="00CA0607" w:rsidRDefault="00CA0607" w:rsidP="00D14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CA0607" w:rsidP="006212EB">
    <w:pPr>
      <w:pStyle w:val="Zhlav"/>
      <w:jc w:val="center"/>
      <w:rPr>
        <w:szCs w:val="20"/>
      </w:rPr>
    </w:pPr>
  </w:p>
  <w:p w:rsidR="006212EB" w:rsidRPr="00551BA0" w:rsidRDefault="00CA0607" w:rsidP="006212EB">
    <w:pPr>
      <w:pStyle w:val="Zhlav"/>
      <w:jc w:val="center"/>
      <w:rPr>
        <w:szCs w:val="20"/>
      </w:rPr>
    </w:pPr>
  </w:p>
  <w:p w:rsidR="006212EB" w:rsidRDefault="00CA0607" w:rsidP="006212EB"/>
  <w:p w:rsidR="006212EB" w:rsidRDefault="00CA060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3F"/>
    <w:rsid w:val="00354771"/>
    <w:rsid w:val="00384262"/>
    <w:rsid w:val="00510D12"/>
    <w:rsid w:val="006C346E"/>
    <w:rsid w:val="0090402D"/>
    <w:rsid w:val="00CA0607"/>
    <w:rsid w:val="00CF4913"/>
    <w:rsid w:val="00D1483F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83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48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483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14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483F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8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83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48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483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14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483F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8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2396</Characters>
  <Application>Microsoft Office Word</Application>
  <DocSecurity>0</DocSecurity>
  <Lines>19</Lines>
  <Paragraphs>5</Paragraphs>
  <ScaleCrop>false</ScaleCrop>
  <Company>Krajská zdravotní, a.s.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2015-10-14T13:34:00Z</dcterms:created>
  <dcterms:modified xsi:type="dcterms:W3CDTF">2015-10-14T13:59:00Z</dcterms:modified>
</cp:coreProperties>
</file>